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69FA1" w14:textId="77777777" w:rsidR="00DA36E8" w:rsidRPr="00F0034A" w:rsidRDefault="00DA36E8">
      <w:pPr>
        <w:sectPr w:rsidR="00DA36E8" w:rsidRPr="00F0034A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14234AD" w14:textId="77777777" w:rsidR="00646214" w:rsidRPr="00F0034A" w:rsidRDefault="00646214" w:rsidP="00646214">
      <w:bookmarkStart w:id="0" w:name="_Hlk63326489"/>
      <w:r w:rsidRPr="00F0034A">
        <w:rPr>
          <w:b/>
        </w:rPr>
        <w:t>TO:</w:t>
      </w:r>
      <w:r w:rsidRPr="00F0034A">
        <w:rPr>
          <w:b/>
        </w:rPr>
        <w:tab/>
      </w:r>
      <w:r w:rsidRPr="00F0034A">
        <w:rPr>
          <w:b/>
        </w:rPr>
        <w:tab/>
      </w:r>
      <w:r w:rsidRPr="00F0034A">
        <w:t>Merritt Lander, Attorney</w:t>
      </w:r>
    </w:p>
    <w:p w14:paraId="03EB9F87" w14:textId="77777777" w:rsidR="00646214" w:rsidRPr="00F0034A" w:rsidRDefault="00646214" w:rsidP="00646214">
      <w:pPr>
        <w:ind w:left="1440"/>
      </w:pPr>
      <w:r w:rsidRPr="00F0034A">
        <w:t>Legal Division</w:t>
      </w:r>
    </w:p>
    <w:p w14:paraId="0153A6E2" w14:textId="77777777" w:rsidR="00646214" w:rsidRPr="00F0034A" w:rsidRDefault="00646214" w:rsidP="00646214">
      <w:pPr>
        <w:tabs>
          <w:tab w:val="left" w:pos="1170"/>
        </w:tabs>
      </w:pPr>
      <w:r w:rsidRPr="00F0034A">
        <w:tab/>
      </w:r>
      <w:r w:rsidRPr="00F0034A">
        <w:tab/>
      </w:r>
    </w:p>
    <w:p w14:paraId="0135DF5B" w14:textId="77777777" w:rsidR="00646214" w:rsidRPr="00F0034A" w:rsidRDefault="00646214" w:rsidP="00646214">
      <w:r w:rsidRPr="00F0034A">
        <w:rPr>
          <w:b/>
        </w:rPr>
        <w:t>FROM:</w:t>
      </w:r>
      <w:r w:rsidRPr="00F0034A">
        <w:rPr>
          <w:b/>
        </w:rPr>
        <w:tab/>
      </w:r>
      <w:r w:rsidRPr="00F0034A">
        <w:t>Patricia Garcia, Senior Engineering Specialist</w:t>
      </w:r>
    </w:p>
    <w:p w14:paraId="0AC662D5" w14:textId="77777777" w:rsidR="00646214" w:rsidRPr="00F0034A" w:rsidRDefault="00646214" w:rsidP="00646214">
      <w:pPr>
        <w:ind w:left="1440"/>
      </w:pPr>
      <w:r w:rsidRPr="00F0034A">
        <w:t>Infrastructure Division</w:t>
      </w:r>
    </w:p>
    <w:p w14:paraId="77CA29E7" w14:textId="2485EAFC" w:rsidR="00646214" w:rsidRPr="00F0034A" w:rsidRDefault="00646214" w:rsidP="00646214">
      <w:pPr>
        <w:tabs>
          <w:tab w:val="left" w:pos="1170"/>
        </w:tabs>
        <w:spacing w:before="240"/>
      </w:pPr>
      <w:r w:rsidRPr="00F0034A">
        <w:rPr>
          <w:b/>
        </w:rPr>
        <w:t>DATE:</w:t>
      </w:r>
      <w:r w:rsidRPr="00F0034A">
        <w:rPr>
          <w:b/>
        </w:rPr>
        <w:tab/>
      </w:r>
      <w:r w:rsidRPr="00F0034A">
        <w:rPr>
          <w:b/>
        </w:rPr>
        <w:tab/>
      </w:r>
      <w:r w:rsidR="00537C9F" w:rsidRPr="00F0034A">
        <w:rPr>
          <w:bCs/>
        </w:rPr>
        <w:t>July 9</w:t>
      </w:r>
      <w:r w:rsidRPr="00F0034A">
        <w:rPr>
          <w:bCs/>
        </w:rPr>
        <w:t>, 2021</w:t>
      </w:r>
    </w:p>
    <w:p w14:paraId="21B66E0A" w14:textId="77777777" w:rsidR="00646214" w:rsidRPr="00F0034A" w:rsidRDefault="00646214" w:rsidP="00646214">
      <w:pPr>
        <w:tabs>
          <w:tab w:val="left" w:pos="1170"/>
        </w:tabs>
        <w:spacing w:before="240"/>
      </w:pPr>
    </w:p>
    <w:p w14:paraId="6EA83E63" w14:textId="77777777" w:rsidR="00646214" w:rsidRPr="00F0034A" w:rsidRDefault="00646214" w:rsidP="00646214">
      <w:pPr>
        <w:ind w:left="1440" w:hanging="1440"/>
        <w:rPr>
          <w:i/>
        </w:rPr>
      </w:pPr>
      <w:r w:rsidRPr="00F0034A">
        <w:rPr>
          <w:b/>
        </w:rPr>
        <w:t>RE:</w:t>
      </w:r>
      <w:r w:rsidRPr="00F0034A">
        <w:rPr>
          <w:b/>
        </w:rPr>
        <w:tab/>
      </w:r>
      <w:r w:rsidRPr="00F0034A">
        <w:rPr>
          <w:bCs/>
        </w:rPr>
        <w:t xml:space="preserve">Docket No. 51999 </w:t>
      </w:r>
      <w:r w:rsidRPr="00F0034A">
        <w:t xml:space="preserve">– </w:t>
      </w:r>
      <w:r w:rsidRPr="00F0034A">
        <w:rPr>
          <w:i/>
        </w:rPr>
        <w:t>Application of T&amp;W Water Service Company and Belle Oaks Water and Sewer Co., Inc.</w:t>
      </w:r>
      <w:r w:rsidRPr="00F0034A">
        <w:rPr>
          <w:bCs/>
          <w:i/>
        </w:rPr>
        <w:t xml:space="preserve"> </w:t>
      </w:r>
      <w:r w:rsidRPr="00F0034A">
        <w:rPr>
          <w:i/>
        </w:rPr>
        <w:t xml:space="preserve">for Sale, Transfer, or Merger of Facilities and Certificate Rights in </w:t>
      </w:r>
      <w:r w:rsidRPr="00F0034A">
        <w:rPr>
          <w:i/>
          <w:iCs/>
        </w:rPr>
        <w:t>Jefferson</w:t>
      </w:r>
      <w:r w:rsidRPr="00F0034A">
        <w:rPr>
          <w:i/>
        </w:rPr>
        <w:t xml:space="preserve"> County</w:t>
      </w:r>
    </w:p>
    <w:p w14:paraId="476E441D" w14:textId="77777777" w:rsidR="00646214" w:rsidRPr="00F0034A" w:rsidRDefault="00646214" w:rsidP="00646214">
      <w:pPr>
        <w:ind w:left="1440" w:right="-450" w:hanging="1440"/>
      </w:pPr>
      <w:r w:rsidRPr="00F0034A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6F1BC4F8" wp14:editId="1760414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1CF7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F0034A">
        <w:tab/>
      </w:r>
    </w:p>
    <w:p w14:paraId="6C37F8F4" w14:textId="77777777" w:rsidR="00646214" w:rsidRPr="00F0034A" w:rsidRDefault="00646214" w:rsidP="00646214">
      <w:pPr>
        <w:spacing w:before="240"/>
        <w:rPr>
          <w:bCs/>
        </w:rPr>
      </w:pPr>
      <w:r w:rsidRPr="00F0034A">
        <w:rPr>
          <w:iCs/>
        </w:rPr>
        <w:t>T&amp;W Water Service Company</w:t>
      </w:r>
      <w:r w:rsidRPr="00F0034A">
        <w:rPr>
          <w:i/>
        </w:rPr>
        <w:t xml:space="preserve"> </w:t>
      </w:r>
      <w:r w:rsidRPr="00F0034A">
        <w:rPr>
          <w:bCs/>
        </w:rPr>
        <w:t>(</w:t>
      </w:r>
      <w:r w:rsidRPr="00F0034A">
        <w:t>T&amp;W Water</w:t>
      </w:r>
      <w:r w:rsidRPr="00F0034A">
        <w:rPr>
          <w:bCs/>
        </w:rPr>
        <w:t xml:space="preserve">) and </w:t>
      </w:r>
      <w:r w:rsidRPr="00F0034A">
        <w:rPr>
          <w:iCs/>
        </w:rPr>
        <w:t>Belle Oaks Water and Sewer Co., Inc.</w:t>
      </w:r>
      <w:r w:rsidRPr="00F0034A">
        <w:rPr>
          <w:bCs/>
          <w:i/>
        </w:rPr>
        <w:t xml:space="preserve"> </w:t>
      </w:r>
      <w:r w:rsidRPr="00F0034A">
        <w:rPr>
          <w:bCs/>
        </w:rPr>
        <w:t xml:space="preserve">(Belle Oaks) (collectively, Applicants) filed an application for sale, transfer, or merger (STM) of facilities and certificate rights in </w:t>
      </w:r>
      <w:r w:rsidRPr="00F0034A">
        <w:t>Jefferson</w:t>
      </w:r>
      <w:r w:rsidRPr="00F0034A">
        <w:rPr>
          <w:bCs/>
        </w:rPr>
        <w:t xml:space="preserve"> County, Texas, under Texas Water Code </w:t>
      </w:r>
      <w:r w:rsidRPr="00F0034A">
        <w:t xml:space="preserve">(TWC) </w:t>
      </w:r>
      <w:r w:rsidRPr="00F0034A">
        <w:rPr>
          <w:bCs/>
        </w:rPr>
        <w:t>§ 13.301</w:t>
      </w:r>
      <w:r w:rsidRPr="00F0034A">
        <w:t xml:space="preserve"> </w:t>
      </w:r>
      <w:r w:rsidRPr="00F0034A">
        <w:rPr>
          <w:bCs/>
        </w:rPr>
        <w:t xml:space="preserve">and 16 Texas Administrative Code (TAC) § 24.239.  </w:t>
      </w:r>
    </w:p>
    <w:p w14:paraId="3A56A27A" w14:textId="77777777" w:rsidR="00646214" w:rsidRPr="00F0034A" w:rsidRDefault="00646214" w:rsidP="00646214">
      <w:pPr>
        <w:rPr>
          <w:bCs/>
        </w:rPr>
      </w:pPr>
      <w:bookmarkStart w:id="1" w:name="_Hlk51227193"/>
    </w:p>
    <w:p w14:paraId="28A3E349" w14:textId="77777777" w:rsidR="00646214" w:rsidRPr="00F0034A" w:rsidRDefault="00646214" w:rsidP="00646214">
      <w:r w:rsidRPr="00F0034A">
        <w:rPr>
          <w:bCs/>
        </w:rPr>
        <w:t xml:space="preserve">Specifically, </w:t>
      </w:r>
      <w:r w:rsidRPr="00F0034A">
        <w:t>T&amp;W Water</w:t>
      </w:r>
      <w:r w:rsidRPr="00F0034A">
        <w:rPr>
          <w:bCs/>
        </w:rPr>
        <w:t xml:space="preserve">, certificate of convenience and necessity (CCN) No. </w:t>
      </w:r>
      <w:r w:rsidRPr="00F0034A">
        <w:t xml:space="preserve">12892, </w:t>
      </w:r>
      <w:r w:rsidRPr="00F0034A">
        <w:rPr>
          <w:bCs/>
        </w:rPr>
        <w:t xml:space="preserve">seeks approval to acquire facilities and to transfer all of the water service area from </w:t>
      </w:r>
      <w:r w:rsidRPr="00F0034A">
        <w:t xml:space="preserve">Belle Oaks </w:t>
      </w:r>
      <w:r w:rsidRPr="00F0034A">
        <w:rPr>
          <w:bCs/>
        </w:rPr>
        <w:t xml:space="preserve">under </w:t>
      </w:r>
      <w:r w:rsidRPr="00F0034A">
        <w:t xml:space="preserve">water CCN No. 13067 and </w:t>
      </w:r>
      <w:r w:rsidRPr="00F0034A">
        <w:rPr>
          <w:bCs/>
        </w:rPr>
        <w:t xml:space="preserve">to acquire facilities and to transfer all of the sewer service area under </w:t>
      </w:r>
      <w:r w:rsidRPr="00F0034A">
        <w:t xml:space="preserve">sewer CCN No. 20965.  T&amp;W Water is requesting a new sewer CCN number. </w:t>
      </w:r>
      <w:r w:rsidRPr="00F0034A">
        <w:rPr>
          <w:bCs/>
        </w:rPr>
        <w:t xml:space="preserve"> </w:t>
      </w:r>
      <w:bookmarkEnd w:id="1"/>
      <w:r w:rsidRPr="00F0034A">
        <w:t xml:space="preserve"> </w:t>
      </w:r>
    </w:p>
    <w:p w14:paraId="32532D81" w14:textId="77777777" w:rsidR="00646214" w:rsidRPr="00F0034A" w:rsidRDefault="00646214" w:rsidP="00646214"/>
    <w:p w14:paraId="3C057A5E" w14:textId="77777777" w:rsidR="00646214" w:rsidRPr="00F0034A" w:rsidRDefault="00646214" w:rsidP="00646214">
      <w:r w:rsidRPr="00F0034A">
        <w:t>The requested water service area includes approximately 450 acres, comprised of 450 acres of transferred area from CCN No. 13067.</w:t>
      </w:r>
    </w:p>
    <w:p w14:paraId="39342D15" w14:textId="77777777" w:rsidR="00646214" w:rsidRPr="00F0034A" w:rsidRDefault="00646214" w:rsidP="00646214"/>
    <w:p w14:paraId="21B25CAB" w14:textId="77777777" w:rsidR="00646214" w:rsidRPr="00F0034A" w:rsidRDefault="00646214" w:rsidP="00646214">
      <w:r w:rsidRPr="00F0034A">
        <w:t>The requested sewer service area includes approximately 445 acres, comprised of 445 acres of transferred area from CCN No. 20965.</w:t>
      </w:r>
    </w:p>
    <w:p w14:paraId="064C4B06" w14:textId="77777777" w:rsidR="00646214" w:rsidRPr="00F0034A" w:rsidRDefault="00646214" w:rsidP="00646214"/>
    <w:p w14:paraId="51696F0D" w14:textId="72328FD5" w:rsidR="006B4E4C" w:rsidRPr="00F0034A" w:rsidRDefault="00646214" w:rsidP="00646214">
      <w:pPr>
        <w:rPr>
          <w:bCs/>
          <w:szCs w:val="24"/>
        </w:rPr>
      </w:pPr>
      <w:r w:rsidRPr="00F0034A">
        <w:t>Based on the mapping review by Gary Horton, Infrastructure Division,</w:t>
      </w:r>
      <w:bookmarkStart w:id="2" w:name="_Hlk70076979"/>
      <w:bookmarkStart w:id="3" w:name="_Hlk51227251"/>
      <w:bookmarkEnd w:id="0"/>
      <w:r w:rsidR="006B4E4C" w:rsidRPr="00F0034A">
        <w:t xml:space="preserve"> </w:t>
      </w:r>
      <w:r w:rsidRPr="00F0034A">
        <w:rPr>
          <w:bCs/>
        </w:rPr>
        <w:t>the maps submitted on April 9, 2021</w:t>
      </w:r>
      <w:r w:rsidR="0031287D" w:rsidRPr="00F0034A">
        <w:rPr>
          <w:bCs/>
        </w:rPr>
        <w:t xml:space="preserve"> are sufficient.  Based on </w:t>
      </w:r>
      <w:bookmarkEnd w:id="2"/>
      <w:r w:rsidR="006B4E4C" w:rsidRPr="00F0034A">
        <w:t xml:space="preserve">the financial and managerial review by </w:t>
      </w:r>
      <w:r w:rsidRPr="00F0034A">
        <w:t>Fred Bednarski III</w:t>
      </w:r>
      <w:r w:rsidR="00BC4D40" w:rsidRPr="00F0034A">
        <w:t>, Rate Regulation Division</w:t>
      </w:r>
      <w:r w:rsidR="006B4E4C" w:rsidRPr="00F0034A">
        <w:t>, and my technical and managerial review of</w:t>
      </w:r>
      <w:r w:rsidR="006B4E4C" w:rsidRPr="00F0034A" w:rsidDel="006B4E4C">
        <w:rPr>
          <w:bCs/>
          <w:szCs w:val="24"/>
        </w:rPr>
        <w:t xml:space="preserve"> </w:t>
      </w:r>
      <w:r w:rsidR="006B4E4C" w:rsidRPr="00F0034A">
        <w:rPr>
          <w:bCs/>
          <w:szCs w:val="24"/>
        </w:rPr>
        <w:t xml:space="preserve">the additional information filed on </w:t>
      </w:r>
      <w:r w:rsidRPr="00F0034A">
        <w:rPr>
          <w:bCs/>
        </w:rPr>
        <w:t>June 9, 2021</w:t>
      </w:r>
      <w:r w:rsidR="006B4E4C" w:rsidRPr="00F0034A">
        <w:rPr>
          <w:bCs/>
        </w:rPr>
        <w:t>,</w:t>
      </w:r>
      <w:r w:rsidR="006B4E4C" w:rsidRPr="00F0034A">
        <w:rPr>
          <w:bCs/>
          <w:szCs w:val="24"/>
        </w:rPr>
        <w:t xml:space="preserve"> I recommend that the application be </w:t>
      </w:r>
      <w:bookmarkEnd w:id="3"/>
      <w:r w:rsidR="006B4E4C" w:rsidRPr="00F0034A">
        <w:rPr>
          <w:bCs/>
          <w:szCs w:val="24"/>
        </w:rPr>
        <w:t xml:space="preserve">deemed administratively complete. I further recommend that the </w:t>
      </w:r>
      <w:r w:rsidR="00295374" w:rsidRPr="00F0034A">
        <w:rPr>
          <w:bCs/>
          <w:szCs w:val="24"/>
        </w:rPr>
        <w:t>Applicants</w:t>
      </w:r>
      <w:r w:rsidR="006B4E4C" w:rsidRPr="00F0034A">
        <w:rPr>
          <w:bCs/>
          <w:szCs w:val="24"/>
        </w:rPr>
        <w:t xml:space="preserve"> be ordered to do the following:</w:t>
      </w:r>
    </w:p>
    <w:p w14:paraId="54D635D0" w14:textId="77777777" w:rsidR="006B4E4C" w:rsidRPr="00F0034A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38DB6293" w14:textId="77777777" w:rsidR="006B4E4C" w:rsidRPr="00F0034A" w:rsidRDefault="006B4E4C" w:rsidP="006B4E4C">
      <w:pPr>
        <w:pStyle w:val="NoSpacing"/>
        <w:numPr>
          <w:ilvl w:val="0"/>
          <w:numId w:val="1"/>
        </w:numPr>
        <w:jc w:val="both"/>
      </w:pPr>
      <w:r w:rsidRPr="00F0034A">
        <w:t>Provide notice of the application by first-class mail to the following:</w:t>
      </w:r>
    </w:p>
    <w:p w14:paraId="53617E76" w14:textId="77777777" w:rsidR="006B4E4C" w:rsidRPr="00F0034A" w:rsidRDefault="006B4E4C" w:rsidP="006B4E4C">
      <w:pPr>
        <w:pStyle w:val="NoSpacing"/>
        <w:ind w:left="720"/>
        <w:jc w:val="both"/>
      </w:pPr>
    </w:p>
    <w:p w14:paraId="5E3D65A2" w14:textId="77777777" w:rsidR="006B4E4C" w:rsidRPr="00F0034A" w:rsidRDefault="006B4E4C" w:rsidP="006B4E4C">
      <w:pPr>
        <w:pStyle w:val="NoSpacing"/>
        <w:numPr>
          <w:ilvl w:val="1"/>
          <w:numId w:val="1"/>
        </w:numPr>
        <w:jc w:val="both"/>
      </w:pPr>
      <w:r w:rsidRPr="00F0034A">
        <w:rPr>
          <w:rFonts w:cs="Times New Roman"/>
          <w:szCs w:val="24"/>
        </w:rPr>
        <w:lastRenderedPageBreak/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379575F0" w14:textId="77777777" w:rsidR="00646214" w:rsidRPr="00F0034A" w:rsidRDefault="00646214" w:rsidP="00646214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0034A">
        <w:rPr>
          <w:i/>
          <w:iCs/>
        </w:rPr>
        <w:t>City of Taylor Landing</w:t>
      </w:r>
    </w:p>
    <w:p w14:paraId="7BDA4489" w14:textId="77777777" w:rsidR="00646214" w:rsidRPr="00F0034A" w:rsidRDefault="00646214" w:rsidP="00646214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0034A">
        <w:rPr>
          <w:i/>
          <w:iCs/>
        </w:rPr>
        <w:t>Jefferson County Drainage District 6</w:t>
      </w:r>
    </w:p>
    <w:p w14:paraId="7F843F7D" w14:textId="77777777" w:rsidR="00646214" w:rsidRPr="00F0034A" w:rsidRDefault="00646214" w:rsidP="00646214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0034A">
        <w:rPr>
          <w:i/>
          <w:iCs/>
        </w:rPr>
        <w:t>Jefferson County Navigation District</w:t>
      </w:r>
    </w:p>
    <w:p w14:paraId="0F84AB34" w14:textId="77777777" w:rsidR="00646214" w:rsidRPr="00F0034A" w:rsidRDefault="00646214" w:rsidP="00646214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0034A">
        <w:rPr>
          <w:i/>
          <w:iCs/>
        </w:rPr>
        <w:t>Lower Neches Valley Authority</w:t>
      </w:r>
    </w:p>
    <w:p w14:paraId="6FA8A90D" w14:textId="77777777" w:rsidR="00646214" w:rsidRPr="00F0034A" w:rsidRDefault="00646214" w:rsidP="00646214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0034A">
        <w:rPr>
          <w:i/>
          <w:iCs/>
        </w:rPr>
        <w:t>Sabine-Neches Navigation District of Jefferson County</w:t>
      </w:r>
    </w:p>
    <w:p w14:paraId="29488C88" w14:textId="3B459B4D" w:rsidR="006B4E4C" w:rsidRPr="00F0034A" w:rsidRDefault="00646214" w:rsidP="00646214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F0034A">
        <w:rPr>
          <w:i/>
          <w:iCs/>
        </w:rPr>
        <w:t>West Jefferson County M</w:t>
      </w:r>
      <w:r w:rsidR="00F0034A">
        <w:rPr>
          <w:i/>
          <w:iCs/>
        </w:rPr>
        <w:t xml:space="preserve">unicipal </w:t>
      </w:r>
      <w:r w:rsidRPr="00F0034A">
        <w:rPr>
          <w:i/>
          <w:iCs/>
        </w:rPr>
        <w:t>W</w:t>
      </w:r>
      <w:r w:rsidR="00F0034A">
        <w:rPr>
          <w:i/>
          <w:iCs/>
        </w:rPr>
        <w:t xml:space="preserve">ater </w:t>
      </w:r>
      <w:r w:rsidRPr="00F0034A">
        <w:rPr>
          <w:i/>
          <w:iCs/>
        </w:rPr>
        <w:t>D</w:t>
      </w:r>
      <w:r w:rsidR="00F0034A">
        <w:rPr>
          <w:i/>
          <w:iCs/>
        </w:rPr>
        <w:t>istrict</w:t>
      </w:r>
      <w:r w:rsidRPr="00F0034A">
        <w:rPr>
          <w:i/>
          <w:iCs/>
        </w:rPr>
        <w:t xml:space="preserve"> (CCN No. 10142)</w:t>
      </w:r>
    </w:p>
    <w:p w14:paraId="5F440B41" w14:textId="77777777" w:rsidR="006B4E4C" w:rsidRPr="00F0034A" w:rsidRDefault="006B4E4C" w:rsidP="006B4E4C">
      <w:pPr>
        <w:pStyle w:val="NoSpacing"/>
        <w:ind w:left="1440"/>
        <w:jc w:val="both"/>
      </w:pPr>
      <w:r w:rsidRPr="00F0034A">
        <w:rPr>
          <w:rFonts w:cs="Times New Roman"/>
          <w:szCs w:val="24"/>
        </w:rPr>
        <w:t xml:space="preserve"> </w:t>
      </w:r>
    </w:p>
    <w:p w14:paraId="5070B240" w14:textId="77777777" w:rsidR="006B4E4C" w:rsidRPr="00F0034A" w:rsidRDefault="006B4E4C" w:rsidP="006B4E4C">
      <w:pPr>
        <w:pStyle w:val="NoSpacing"/>
        <w:numPr>
          <w:ilvl w:val="1"/>
          <w:numId w:val="1"/>
        </w:numPr>
        <w:jc w:val="both"/>
      </w:pPr>
      <w:r w:rsidRPr="00F0034A">
        <w:rPr>
          <w:rFonts w:cs="Times New Roman"/>
          <w:szCs w:val="24"/>
        </w:rPr>
        <w:t>The county judge of each county that is wholly or partially included in the requested area:</w:t>
      </w:r>
    </w:p>
    <w:p w14:paraId="68ACDCC4" w14:textId="71EC93F9" w:rsidR="006B4E4C" w:rsidRPr="00F0034A" w:rsidRDefault="00646214" w:rsidP="00646214">
      <w:pPr>
        <w:pStyle w:val="NoSpacing"/>
        <w:numPr>
          <w:ilvl w:val="0"/>
          <w:numId w:val="2"/>
        </w:numPr>
        <w:jc w:val="both"/>
        <w:rPr>
          <w:i/>
          <w:iCs/>
        </w:rPr>
      </w:pPr>
      <w:bookmarkStart w:id="4" w:name="_Hlk50023481"/>
      <w:r w:rsidRPr="00F0034A">
        <w:rPr>
          <w:rFonts w:cs="Times New Roman"/>
          <w:i/>
          <w:iCs/>
          <w:szCs w:val="24"/>
        </w:rPr>
        <w:t xml:space="preserve">Jefferson </w:t>
      </w:r>
      <w:r w:rsidR="006B5897">
        <w:rPr>
          <w:rFonts w:cs="Times New Roman"/>
          <w:i/>
          <w:iCs/>
          <w:szCs w:val="24"/>
        </w:rPr>
        <w:t>C</w:t>
      </w:r>
      <w:r w:rsidRPr="00F0034A">
        <w:rPr>
          <w:rFonts w:cs="Times New Roman"/>
          <w:i/>
          <w:iCs/>
          <w:szCs w:val="24"/>
        </w:rPr>
        <w:t xml:space="preserve">ounty Judge </w:t>
      </w:r>
      <w:bookmarkEnd w:id="4"/>
    </w:p>
    <w:p w14:paraId="3058429A" w14:textId="77777777" w:rsidR="006B4E4C" w:rsidRPr="00F0034A" w:rsidRDefault="006B4E4C" w:rsidP="006B4E4C">
      <w:pPr>
        <w:pStyle w:val="NoSpacing"/>
        <w:ind w:left="1440"/>
        <w:jc w:val="both"/>
        <w:rPr>
          <w:rFonts w:eastAsia="Calibri"/>
        </w:rPr>
      </w:pPr>
    </w:p>
    <w:p w14:paraId="44FFD9D9" w14:textId="77777777" w:rsidR="006B4E4C" w:rsidRPr="00F0034A" w:rsidRDefault="006B4E4C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 w:rsidRPr="00F0034A">
        <w:rPr>
          <w:rFonts w:cs="Times New Roman"/>
          <w:szCs w:val="24"/>
        </w:rPr>
        <w:t>Any affected customers, and other affected parties in the requested area.</w:t>
      </w:r>
    </w:p>
    <w:p w14:paraId="265533BF" w14:textId="77777777" w:rsidR="006B4E4C" w:rsidRPr="00F0034A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2DAEFF07" w14:textId="77777777" w:rsidR="006B4E4C" w:rsidRPr="00984115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color w:val="auto"/>
          <w:szCs w:val="24"/>
        </w:rPr>
      </w:pPr>
      <w:r w:rsidRPr="00F0034A">
        <w:rPr>
          <w:rFonts w:eastAsia="Calibri"/>
        </w:rPr>
        <w:t xml:space="preserve">Addresses can be obtained from the Water Utility Database at </w:t>
      </w:r>
      <w:hyperlink r:id="rId8" w:history="1">
        <w:r w:rsidRPr="00984115">
          <w:rPr>
            <w:rStyle w:val="Hyperlink"/>
            <w:rFonts w:eastAsia="Calibri"/>
            <w:color w:val="auto"/>
          </w:rPr>
          <w:t>http://www.puc.texas.gov/watersearch</w:t>
        </w:r>
      </w:hyperlink>
      <w:r w:rsidRPr="00F0034A">
        <w:rPr>
          <w:rFonts w:eastAsia="Calibri"/>
        </w:rPr>
        <w:t xml:space="preserve">. </w:t>
      </w:r>
      <w:r w:rsidR="00BC4D40" w:rsidRPr="00F0034A">
        <w:rPr>
          <w:rFonts w:eastAsia="Calibri"/>
        </w:rPr>
        <w:t>District i</w:t>
      </w:r>
      <w:r w:rsidRPr="00F0034A">
        <w:rPr>
          <w:rFonts w:eastAsia="Calibri"/>
        </w:rPr>
        <w:t xml:space="preserve">nformation </w:t>
      </w:r>
      <w:r w:rsidR="00BC4D40" w:rsidRPr="00F0034A">
        <w:rPr>
          <w:rFonts w:eastAsia="Calibri"/>
        </w:rPr>
        <w:t>and</w:t>
      </w:r>
      <w:r w:rsidRPr="00F0034A">
        <w:rPr>
          <w:rFonts w:eastAsia="Calibri"/>
        </w:rPr>
        <w:t xml:space="preserve"> addresses can be obtained from the </w:t>
      </w:r>
      <w:r w:rsidRPr="00F0034A">
        <w:rPr>
          <w:szCs w:val="24"/>
        </w:rPr>
        <w:t>Texas Commission on Environmental Quality’s (TCEQ)</w:t>
      </w:r>
      <w:r w:rsidRPr="00F0034A">
        <w:rPr>
          <w:rFonts w:eastAsia="Calibri"/>
        </w:rPr>
        <w:t xml:space="preserve"> web site located at </w:t>
      </w:r>
      <w:hyperlink r:id="rId9" w:history="1">
        <w:r w:rsidRPr="00984115">
          <w:rPr>
            <w:rStyle w:val="Hyperlink"/>
            <w:rFonts w:eastAsia="Calibri"/>
            <w:color w:val="auto"/>
            <w:szCs w:val="24"/>
          </w:rPr>
          <w:t>http://www14.tceq.texas.gov/iwud/</w:t>
        </w:r>
      </w:hyperlink>
      <w:r w:rsidRPr="00984115">
        <w:rPr>
          <w:rStyle w:val="Hyperlink"/>
          <w:rFonts w:eastAsia="Calibri"/>
          <w:color w:val="auto"/>
          <w:szCs w:val="24"/>
        </w:rPr>
        <w:t>.</w:t>
      </w:r>
    </w:p>
    <w:p w14:paraId="25CE897E" w14:textId="77777777" w:rsidR="006B4E4C" w:rsidRPr="00F0034A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7F7D5E24" w14:textId="1D98DBE6" w:rsidR="006B4E4C" w:rsidRPr="00F0034A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F0034A">
        <w:rPr>
          <w:rFonts w:cs="Times New Roman"/>
          <w:bCs/>
          <w:szCs w:val="24"/>
        </w:rPr>
        <w:t>Provide notice using the attached notice forms.</w:t>
      </w:r>
    </w:p>
    <w:p w14:paraId="07919433" w14:textId="77777777" w:rsidR="006B4E4C" w:rsidRPr="00F0034A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6EF2B96" w14:textId="786AC962" w:rsidR="006B4E4C" w:rsidRPr="00F0034A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F0034A">
        <w:t xml:space="preserve">Provide a copy of </w:t>
      </w:r>
      <w:r w:rsidR="00A85B89" w:rsidRPr="00F0034A">
        <w:t xml:space="preserve">the </w:t>
      </w:r>
      <w:r w:rsidRPr="00F0034A">
        <w:t>map</w:t>
      </w:r>
      <w:r w:rsidR="00A85B89" w:rsidRPr="00F0034A">
        <w:t>s</w:t>
      </w:r>
      <w:r w:rsidR="00030798" w:rsidRPr="00F0034A">
        <w:t xml:space="preserve"> </w:t>
      </w:r>
      <w:r w:rsidR="00A85B89" w:rsidRPr="00F0034A">
        <w:t xml:space="preserve">deemed sufficient during administrative review </w:t>
      </w:r>
      <w:r w:rsidRPr="00F0034A">
        <w:t xml:space="preserve">delineating the requested area with each individual notice to neighboring utilities, other affected parties, and customers. </w:t>
      </w:r>
    </w:p>
    <w:p w14:paraId="50680922" w14:textId="77777777" w:rsidR="006B4E4C" w:rsidRPr="00984115" w:rsidRDefault="006B4E4C" w:rsidP="006B4E4C">
      <w:pPr>
        <w:rPr>
          <w:rStyle w:val="Hyperlink"/>
          <w:bCs/>
          <w:color w:val="auto"/>
          <w:szCs w:val="24"/>
        </w:rPr>
      </w:pPr>
      <w:r w:rsidRPr="00984115">
        <w:t xml:space="preserve"> </w:t>
      </w:r>
    </w:p>
    <w:p w14:paraId="42335011" w14:textId="699F1283" w:rsidR="006B4E4C" w:rsidRPr="00F0034A" w:rsidRDefault="006B4E4C" w:rsidP="006B4E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F0034A">
        <w:rPr>
          <w:rFonts w:eastAsia="Calibri"/>
        </w:rPr>
        <w:t xml:space="preserve">File in the docket copy of notice </w:t>
      </w:r>
      <w:r w:rsidR="00A85B89" w:rsidRPr="00F0034A">
        <w:rPr>
          <w:rFonts w:eastAsia="Calibri"/>
        </w:rPr>
        <w:t xml:space="preserve">and the maps </w:t>
      </w:r>
      <w:r w:rsidR="00030798" w:rsidRPr="00F0034A">
        <w:rPr>
          <w:rFonts w:eastAsia="Calibri"/>
        </w:rPr>
        <w:t xml:space="preserve">deemed sufficient during administrative review </w:t>
      </w:r>
      <w:r w:rsidRPr="00F0034A">
        <w:rPr>
          <w:rFonts w:eastAsia="Calibri"/>
        </w:rPr>
        <w:t xml:space="preserve">along with the signed affidavit specifying every person and entity to whom notice was provided, and the date that the notice was provided.  </w:t>
      </w:r>
    </w:p>
    <w:p w14:paraId="1C3ACE4F" w14:textId="77777777" w:rsidR="00DA36E8" w:rsidRPr="00F0034A" w:rsidRDefault="00DA36E8" w:rsidP="008C469B">
      <w:pPr>
        <w:tabs>
          <w:tab w:val="left" w:pos="1170"/>
        </w:tabs>
        <w:spacing w:after="120"/>
      </w:pPr>
    </w:p>
    <w:sectPr w:rsidR="00DA36E8" w:rsidRPr="00F0034A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83F5F" w14:textId="77777777" w:rsidR="00E06545" w:rsidRDefault="00E06545">
      <w:r>
        <w:separator/>
      </w:r>
    </w:p>
  </w:endnote>
  <w:endnote w:type="continuationSeparator" w:id="0">
    <w:p w14:paraId="0E9BAC9C" w14:textId="77777777" w:rsidR="00E06545" w:rsidRDefault="00E0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253AB" w14:textId="77777777" w:rsidR="00E06545" w:rsidRDefault="00E06545">
      <w:r>
        <w:separator/>
      </w:r>
    </w:p>
  </w:footnote>
  <w:footnote w:type="continuationSeparator" w:id="0">
    <w:p w14:paraId="680A59E6" w14:textId="77777777" w:rsidR="00E06545" w:rsidRDefault="00E06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5B6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DDDE43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488A41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3E56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4FE"/>
    <w:rsid w:val="0000400F"/>
    <w:rsid w:val="00030798"/>
    <w:rsid w:val="000C7AFA"/>
    <w:rsid w:val="00116570"/>
    <w:rsid w:val="001F62FD"/>
    <w:rsid w:val="00243E00"/>
    <w:rsid w:val="0028111B"/>
    <w:rsid w:val="00295374"/>
    <w:rsid w:val="002C56C6"/>
    <w:rsid w:val="0031287D"/>
    <w:rsid w:val="004249AC"/>
    <w:rsid w:val="0052457A"/>
    <w:rsid w:val="00537C9F"/>
    <w:rsid w:val="005C34FE"/>
    <w:rsid w:val="005D77EE"/>
    <w:rsid w:val="00637077"/>
    <w:rsid w:val="00646214"/>
    <w:rsid w:val="006B4E4C"/>
    <w:rsid w:val="006B5897"/>
    <w:rsid w:val="007E4EE0"/>
    <w:rsid w:val="008262FF"/>
    <w:rsid w:val="00853AEF"/>
    <w:rsid w:val="008C469B"/>
    <w:rsid w:val="0091083F"/>
    <w:rsid w:val="00984115"/>
    <w:rsid w:val="00A01DAF"/>
    <w:rsid w:val="00A7691E"/>
    <w:rsid w:val="00A85B89"/>
    <w:rsid w:val="00AA0DD0"/>
    <w:rsid w:val="00B56DD2"/>
    <w:rsid w:val="00BC4D40"/>
    <w:rsid w:val="00C24D7A"/>
    <w:rsid w:val="00C731A2"/>
    <w:rsid w:val="00C97089"/>
    <w:rsid w:val="00CE2410"/>
    <w:rsid w:val="00D91DA6"/>
    <w:rsid w:val="00D9235F"/>
    <w:rsid w:val="00DA36E8"/>
    <w:rsid w:val="00E01C64"/>
    <w:rsid w:val="00E06545"/>
    <w:rsid w:val="00EA5690"/>
    <w:rsid w:val="00F0034A"/>
    <w:rsid w:val="00F0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545BF1"/>
  <w15:chartTrackingRefBased/>
  <w15:docId w15:val="{BACC49D8-9CED-4311-9909-4F214178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Merritt Lander</cp:lastModifiedBy>
  <cp:revision>6</cp:revision>
  <cp:lastPrinted>2014-10-31T15:06:00Z</cp:lastPrinted>
  <dcterms:created xsi:type="dcterms:W3CDTF">2021-06-29T16:05:00Z</dcterms:created>
  <dcterms:modified xsi:type="dcterms:W3CDTF">2021-07-08T20:30:00Z</dcterms:modified>
</cp:coreProperties>
</file>